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E70" w:rsidRPr="009B4E70" w:rsidRDefault="009B4E70" w:rsidP="009B4E7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B4E70">
        <w:rPr>
          <w:rFonts w:ascii="Times New Roman" w:eastAsia="Times New Roman" w:hAnsi="Times New Roman" w:cs="Times New Roman"/>
          <w:lang w:eastAsia="ru-RU"/>
        </w:rPr>
        <w:t>Приложение 2</w:t>
      </w:r>
    </w:p>
    <w:p w:rsidR="009B4E70" w:rsidRPr="009B4E70" w:rsidRDefault="009B4E70" w:rsidP="009B4E7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B4E7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к решению Собрания представителей</w:t>
      </w:r>
    </w:p>
    <w:p w:rsidR="009B4E70" w:rsidRPr="009B4E70" w:rsidRDefault="009B4E70" w:rsidP="009B4E7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B4E70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«О  бюджете муниципального</w:t>
      </w:r>
    </w:p>
    <w:p w:rsidR="009B4E70" w:rsidRPr="009B4E70" w:rsidRDefault="009B4E70" w:rsidP="009B4E7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B4E70">
        <w:rPr>
          <w:rFonts w:ascii="Times New Roman" w:eastAsia="Times New Roman" w:hAnsi="Times New Roman" w:cs="Times New Roman"/>
          <w:lang w:eastAsia="ru-RU"/>
        </w:rPr>
        <w:t xml:space="preserve">    района Хворостянский на 2024 год</w:t>
      </w:r>
    </w:p>
    <w:p w:rsidR="009B4E70" w:rsidRPr="009B4E70" w:rsidRDefault="009B4E70" w:rsidP="009B4E7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B4E70">
        <w:rPr>
          <w:rFonts w:ascii="Times New Roman" w:eastAsia="Times New Roman" w:hAnsi="Times New Roman" w:cs="Times New Roman"/>
          <w:lang w:eastAsia="ru-RU"/>
        </w:rPr>
        <w:t xml:space="preserve">       и на плановый период 2025 и 2026 годов»</w:t>
      </w:r>
    </w:p>
    <w:p w:rsidR="009B4E70" w:rsidRPr="009B4E70" w:rsidRDefault="009B4E70" w:rsidP="009B4E7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B4E70">
        <w:rPr>
          <w:rFonts w:ascii="Times New Roman" w:eastAsia="Times New Roman" w:hAnsi="Times New Roman" w:cs="Times New Roman"/>
          <w:b/>
          <w:lang w:eastAsia="ru-RU"/>
        </w:rPr>
        <w:t xml:space="preserve">      </w:t>
      </w:r>
    </w:p>
    <w:p w:rsidR="009B4E70" w:rsidRPr="009B4E70" w:rsidRDefault="009B4E70" w:rsidP="009B4E7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9B4E70" w:rsidRPr="009B4E70" w:rsidRDefault="009B4E70" w:rsidP="009B4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B4E70">
        <w:rPr>
          <w:rFonts w:ascii="Times New Roman" w:eastAsia="Times New Roman" w:hAnsi="Times New Roman" w:cs="Times New Roman"/>
          <w:b/>
          <w:lang w:eastAsia="ru-RU"/>
        </w:rPr>
        <w:t>Ведомственная структура расходов бюджета</w:t>
      </w:r>
    </w:p>
    <w:p w:rsidR="009B4E70" w:rsidRPr="009B4E70" w:rsidRDefault="009B4E70" w:rsidP="009B4E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B4E70">
        <w:rPr>
          <w:rFonts w:ascii="Times New Roman" w:eastAsia="Times New Roman" w:hAnsi="Times New Roman" w:cs="Times New Roman"/>
          <w:b/>
          <w:lang w:eastAsia="ru-RU"/>
        </w:rPr>
        <w:t xml:space="preserve"> муниципального района на 2024 год</w:t>
      </w:r>
    </w:p>
    <w:p w:rsidR="009B4E70" w:rsidRPr="009B4E70" w:rsidRDefault="009B4E70" w:rsidP="009B4E70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0491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567"/>
        <w:gridCol w:w="4536"/>
        <w:gridCol w:w="567"/>
        <w:gridCol w:w="567"/>
        <w:gridCol w:w="1701"/>
        <w:gridCol w:w="567"/>
        <w:gridCol w:w="992"/>
        <w:gridCol w:w="994"/>
      </w:tblGrid>
      <w:tr w:rsidR="009B4E70" w:rsidRPr="009B4E70" w:rsidTr="00CC7F59">
        <w:trPr>
          <w:trHeight w:val="81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Код гл. распор.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Наименование  главного распорядителя</w:t>
            </w:r>
          </w:p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 xml:space="preserve">средств бюджета муниципального района, раздела, подраздела, целевой статьи, подгруппы видов расходов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ПР</w:t>
            </w:r>
          </w:p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ВР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Сумма,</w:t>
            </w:r>
          </w:p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тыс. рублей</w:t>
            </w:r>
          </w:p>
        </w:tc>
      </w:tr>
      <w:tr w:rsidR="009B4E70" w:rsidRPr="009B4E70" w:rsidTr="00CC7F59">
        <w:trPr>
          <w:trHeight w:val="996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4E7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 том числе за счет без-х пост-й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Собрание представителей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1 104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31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601</w:t>
            </w:r>
          </w:p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1 005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Администрация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4</w:t>
            </w:r>
            <w:r w:rsidRPr="009B4E70">
              <w:rPr>
                <w:rFonts w:ascii="Times New Roman" w:eastAsia="Times New Roman" w:hAnsi="Times New Roman" w:cs="Times New Roman"/>
                <w:b/>
                <w:lang w:val="en-US"/>
              </w:rPr>
              <w:t>91 524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b/>
                <w:lang w:val="en-US"/>
              </w:rPr>
              <w:t>74 139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Функционирование</w:t>
            </w:r>
          </w:p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9B4E70" w:rsidRPr="009B4E70" w:rsidTr="00CC7F59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9B4E70" w:rsidRPr="009B4E70" w:rsidTr="00CC7F59">
        <w:trPr>
          <w:trHeight w:val="4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84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3 8</w:t>
            </w:r>
            <w:r w:rsidRPr="009B4E70">
              <w:rPr>
                <w:rFonts w:ascii="Times New Roman" w:eastAsia="Times New Roman" w:hAnsi="Times New Roman" w:cs="Times New Roman"/>
              </w:rPr>
              <w:t>7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3 8</w:t>
            </w:r>
            <w:r w:rsidRPr="009B4E70">
              <w:rPr>
                <w:rFonts w:ascii="Times New Roman" w:eastAsia="Times New Roman" w:hAnsi="Times New Roman" w:cs="Times New Roman"/>
              </w:rPr>
              <w:t>79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3 140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922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534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1 0</w:t>
            </w: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1 0</w:t>
            </w: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1 0</w:t>
            </w: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40 175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151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Хворостянского района Самарской области» на 2023-2026г.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9B4E70">
              <w:rPr>
                <w:rFonts w:ascii="Times New Roman" w:eastAsia="Times New Roman" w:hAnsi="Times New Roman" w:cs="Times New Roman"/>
              </w:rPr>
              <w:t>797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1 </w:t>
            </w:r>
            <w:r w:rsidRPr="009B4E70">
              <w:rPr>
                <w:rFonts w:ascii="Times New Roman" w:eastAsia="Times New Roman" w:hAnsi="Times New Roman" w:cs="Times New Roman"/>
              </w:rPr>
              <w:t>797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2 294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152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2 294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работ по составлению сметной документации по объекту «Строительство коммунальной инфраструктуры на земельных участках, предоставляемых семьям, имеющим 3-х и более детей»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1 460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обеспечение деятельности муниципальных казенных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4 472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4 317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Осуществление полномочий в сфере архивного дела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90 1 00 75150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4E70">
              <w:rPr>
                <w:rFonts w:ascii="Times New Roman" w:hAnsi="Times New Roman" w:cs="Times New Roman"/>
                <w:lang w:val="en-US"/>
              </w:rPr>
              <w:t>526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«Комплексная программа профилактики и правонарушений в муниципальном районе»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Осуществление полномочий по организации деятельности административной комиссии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9B4E70">
              <w:rPr>
                <w:rFonts w:ascii="Times New Roman" w:eastAsia="Times New Roman" w:hAnsi="Times New Roman" w:cs="Times New Roman"/>
              </w:rPr>
              <w:t>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4E70">
              <w:rPr>
                <w:rFonts w:ascii="Times New Roman" w:hAnsi="Times New Roman" w:cs="Times New Roman"/>
              </w:rPr>
              <w:t>526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90 1 00 75160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4E70">
              <w:rPr>
                <w:rFonts w:ascii="Times New Roman" w:hAnsi="Times New Roman" w:cs="Times New Roman"/>
              </w:rPr>
              <w:t>526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Сельское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>5 02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4E70">
              <w:rPr>
                <w:rFonts w:ascii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hAnsi="Times New Roman" w:cs="Times New Roman"/>
              </w:rPr>
              <w:t>4 18</w:t>
            </w:r>
            <w:r w:rsidRPr="009B4E7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>5 02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>4 18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Субвенция в целях возмещения затрат на развитие молочного скотоводства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13 260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13 260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12 1 00 73700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13 260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13 260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Осуществление деятельности по обращению с животными без владельцев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211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12 2 00 75370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208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На исполнение полномочий по поддержке с/х производства за счет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279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12 3 00 12000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Субвенции на выполнение переданных полномочий субъектов РФ по поддержке с/х производства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5 724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5 724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5 380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5 380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340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12 4 00 75210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Субвенции на маточное поголовье крупно-рогатого скота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4 986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4 986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243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4 986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4 986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4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4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center" w:pos="459"/>
                <w:tab w:val="right" w:pos="91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3 808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19 0 00 00000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635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615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Исполнение государственных полномочий в сфере охраны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615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615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00 75200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5 824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5 533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2 008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Оказание услуги по поставке крышек полимер-песчаных на квартал комплексной малоэтажной жилой застройки площадью 146 га с социальной и инженерной инфраструктурой, элементами благоустройства в юго-восточной части села Хворостянка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tabs>
                <w:tab w:val="left" w:pos="1908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233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по тарифам для населения </w:t>
            </w:r>
            <w:r w:rsidRPr="009B4E7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 возмещение недополученных доходов ООО «Теплоресурс»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</w:rPr>
              <w:t>49 54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135 216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31 668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31 668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90 5 00 73470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31 668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31 668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Проектирование, строительство, реконструкция и модернизация систем водоснабжения, водоотведения и канализации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B4E70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90 5 00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B4E70">
              <w:rPr>
                <w:rFonts w:ascii="Times New Roman" w:eastAsia="Times New Roman" w:hAnsi="Times New Roman" w:cs="Times New Roman"/>
              </w:rPr>
              <w:t>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3 800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Гос. программа «Чистая вода» строительство и реконструкция 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3 945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F5 52430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3 945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Гос. программа «Чистая вода» строительство и реконструкция (модернизация) объектов питьевого водоснабжения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90 5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F5 5243Z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103 362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93 026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Субсидия из областного бюджета местным бюджетам в целях софинансирования расходных обязательств по увеличению срока службы и развитию централизованных систем водоснабжения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90 5 01 74450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90 5 01 74450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6 050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6 050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Софинансирование мероприятия -Увеличение срока службы и развитие централизованных систем водоснабжения</w:t>
            </w:r>
          </w:p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в с.Студенцы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9B4E70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S</w:t>
            </w:r>
            <w:r w:rsidRPr="009B4E70">
              <w:rPr>
                <w:rFonts w:ascii="Times New Roman" w:eastAsia="Times New Roman" w:hAnsi="Times New Roman" w:cs="Times New Roman"/>
              </w:rPr>
              <w:t>4450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672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672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Оказание услуг по проведению санитарно-эпидемиологической экспертизы проекта зоны санитарной охраны источника питьевого и хозяйственно-бытового водоснабжения в АСП Студенцы                        (2 водозаборных узла, 5 скважин), по объекту: «Проектирование и реконструкция системы водоснабжения в с.Студенцы»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90 5 00 20000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Сбор, удаление отходов и очистка сточных вод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17 </w:t>
            </w:r>
            <w:r w:rsidRPr="009B4E70">
              <w:rPr>
                <w:rFonts w:ascii="Times New Roman" w:eastAsia="Times New Roman" w:hAnsi="Times New Roman" w:cs="Times New Roman"/>
              </w:rPr>
              <w:t>78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 Оказание услуги по составлению рыбохозяйственных характеристик водных объектов первой и второй категории –         р. Чагра и ручья без названия, для разработки проектной документации по объекту «Проектирование и реконструкция комплекса сооружений и коммуникаций, состоящих из трех канализационных насосных  станций, очистных сооружений хозяйственно-бытовых сточных вод, коллекторов напорной и самотечной канализации, соединяющих их и выпуска очищенных сточных вод в с.Хворостянка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90 6 00 73470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14 103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Проектирование и реконструкция комплекса сооружений и коммуникации, состоящего из трех канализационных насосных станций, очистных сооружений хозяйственно-бытовых сточных вод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00 S3470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3 526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2 757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2 657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Озеленение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90 6 00 20000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межбюджетные трансферты на проведение мероприятий по ремонту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610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90 6 00 73580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610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Мероприятия по 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747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90 6 00 74540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747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Софинансирование на Мероприятия по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приобретение мусоросборников, предназначенных для складирования ТКО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00 S4540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Субсидия из областного бюджета на мероприятие по подключению объектов к сетям инженерно-технологического обеспечения и компенсацию затрат на переустройство существующих воздушных линий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90 6 01 75450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662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662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662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90 6 00 76370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Софинансирование на Устройство контейнерных площадок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B4E70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90 6 00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B4E70">
              <w:rPr>
                <w:rFonts w:ascii="Times New Roman" w:eastAsia="Times New Roman" w:hAnsi="Times New Roman" w:cs="Times New Roman"/>
              </w:rPr>
              <w:t>6370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299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B4E70">
              <w:rPr>
                <w:rFonts w:ascii="Times New Roman" w:eastAsia="Times New Roman" w:hAnsi="Times New Roman" w:cs="Times New Roman"/>
              </w:rPr>
              <w:t>2 076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B4E70">
              <w:rPr>
                <w:rFonts w:ascii="Times New Roman" w:eastAsia="Times New Roman" w:hAnsi="Times New Roman" w:cs="Times New Roman"/>
              </w:rPr>
              <w:t>2 076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B4E70">
              <w:rPr>
                <w:rFonts w:ascii="Times New Roman" w:eastAsia="Times New Roman" w:hAnsi="Times New Roman" w:cs="Times New Roman"/>
              </w:rPr>
              <w:t>2 076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5 453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Молодежная политика и оздоровление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</w:rPr>
              <w:t>955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2 483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«Организация работы с детьми и молодежью в Хворостянском районе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831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Организация и проведение мероприятий с несовершеннолетними в период каникул и свободное от учебы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9B4E70">
              <w:rPr>
                <w:rFonts w:ascii="Times New Roman" w:eastAsia="Times New Roman" w:hAnsi="Times New Roman" w:cs="Times New Roman"/>
              </w:rPr>
              <w:t>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Предоставление субсидий бюджетным, автономным учреждениям и иным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03 2 00 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9B4E70">
              <w:rPr>
                <w:rFonts w:ascii="Times New Roman" w:eastAsia="Times New Roman" w:hAnsi="Times New Roman" w:cs="Times New Roman"/>
              </w:rPr>
              <w:t>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524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379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«Комплексные меры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Мероприятия по обеспечению отдыха и оздоровлению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90 7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2 104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2 104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28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775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«Развитие сети образовательных учреждений в муниципальном районе Хворостянский Самарской области на  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28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743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22 817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21 527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21 527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14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14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199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24 1 00 70290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7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7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328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Капитальный ремонт и (или) оснащение основными средствами и материальными запасами зданий (помещений), находящихся в муниципальной собственности, занимаемых муниципальными образовательными учреждениями, а также благоустройство прилегающей территории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3 799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506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S0290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1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Оказание услуг по проведению государственной экспертизы проектной документации и результатов инженерных изысканий по образовательным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24 1 00 20000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Замена системы пожарной сигнализации со сроком службы 10 лет и более в зданиях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24 1 00 71190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1 290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Замена системы пожарной сигнализации со сроком службы 10 лет и более в зданиях образовательных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24 1 00 S1190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1 710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27 1 00 20000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</w:rPr>
              <w:t>8 03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«Развитие и сохранение культурного потенциала муниципального района  Хворостянский Самарской области на 2023-2026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</w:rPr>
              <w:t>8 03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10 156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47 880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05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05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А1 Д4540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10 000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межбюджетные трансферты на развитие отрасли культуры. Государственная поддержка лучших работников  сельских учреждений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05 2 A2 55194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156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667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4 817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4 657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06 0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06 0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00 </w:t>
            </w:r>
            <w:r w:rsidRPr="009B4E70">
              <w:rPr>
                <w:rFonts w:ascii="Times New Roman" w:eastAsia="Times New Roman" w:hAnsi="Times New Roman" w:cs="Times New Roman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2 491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2 331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Субвенция местным бюджетам на обеспечение жильем граждан, проработавшим в тылу в период ВОВ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2 326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2 326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90 2 00 75090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2 326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2 326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44 006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43 247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4 223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4 223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"Молодой семье - доступное жилье" до 2025 года</w:t>
            </w:r>
          </w:p>
          <w:p w:rsidR="009B4E70" w:rsidRPr="009B4E70" w:rsidRDefault="009B4E70" w:rsidP="009B4E70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молодым семьям социальных выплат на приобретение жилого помещения или создание объекта индивидуального жилищного строительства на 2022-2026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17 0 00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0000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1 055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465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«Улучшение демографической ситуации Хворостянского района на 2024-2026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обеспечения государственных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32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Проведение ремонтно-восстановительных работ квартиры сироты, вследствие порыва труды водопровода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90 2 00 200000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90 </w:t>
            </w:r>
            <w:r w:rsidRPr="009B4E70">
              <w:rPr>
                <w:rFonts w:ascii="Times New Roman" w:eastAsia="Times New Roman" w:hAnsi="Times New Roman" w:cs="Times New Roman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00 200000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130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Субвенции местным бюджетам на предоставление жилых помещений детям-сиротам и детям, оставшимся без попечения родителей (расходы сверх софинансирования)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03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</w:t>
            </w:r>
            <w:r w:rsidRPr="009B4E70">
              <w:rPr>
                <w:rFonts w:ascii="Times New Roman" w:eastAsia="Times New Roman" w:hAnsi="Times New Roman" w:cs="Times New Roman"/>
              </w:rPr>
              <w:t>8 558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38 558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03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A0820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38 558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38 558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4 286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3 886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3 052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2 902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08 1 00 75180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212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Исполнение государственных полномочий по осуществлению деятельности по опеке и попечительству над несовершеннолетними лицами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08 1 00 12000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Осуществление деятельности по опеке и попечительству в отношении совершеннолетних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89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89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53</w:t>
            </w:r>
            <w:r w:rsidRPr="009B4E70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53</w:t>
            </w:r>
            <w:r w:rsidRPr="009B4E70">
              <w:rPr>
                <w:rFonts w:ascii="Times New Roman" w:eastAsia="Times New Roman" w:hAnsi="Times New Roman" w:cs="Times New Roman"/>
              </w:rPr>
              <w:t>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0 81 00 75190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22 0 00 000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0</w:t>
            </w:r>
            <w:r w:rsidRPr="009B4E7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"Оказание дополнительных мер социальной поддержки и социальной помощи для отдельных категорий граждан (членов семей участников СВО) на территории муниципального района Хворостянский Самарской области на 2024-2026 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28 1 00 02000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Исполнение переданных полномочий по обеспечению жилыми помещениями отдельных  категорий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304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283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283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00 75080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183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Исполнение полномочий по осуществлению деятельности по опеке и попечительству над несовершеннолетними лицами, социальной поддержке семьи, материнства и детства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9B4E7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81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00 75180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7518</w:t>
            </w:r>
            <w:r w:rsidRPr="009B4E7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  <w:r w:rsidRPr="009B4E70">
              <w:rPr>
                <w:rFonts w:ascii="Times New Roman" w:eastAsia="Times New Roman" w:hAnsi="Times New Roman" w:cs="Times New Roman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B4E70">
              <w:rPr>
                <w:rFonts w:ascii="Times New Roman" w:hAnsi="Times New Roman" w:cs="Times New Roman"/>
              </w:rPr>
              <w:t>16</w:t>
            </w:r>
            <w:r w:rsidRPr="009B4E70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Физическая 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1 648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1 648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Закупка товаров, работ и услуг для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641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300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04 2 00 000000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947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19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19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19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3 685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right" w:pos="489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3 685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3 685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Подпрограмма «Совершенствование управления муниципальным долгом»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796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6 448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(проведение мероприятий по обеспечению бесперебойного снабжения коммунальными  услугами населения)</w:t>
            </w:r>
            <w:r w:rsidRPr="009B4E70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90 1 00 74270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2 000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 (проведение мероприятий по обеспечению бесперебойного снабжения коммунальными  услугами населения)</w:t>
            </w:r>
            <w:r w:rsidRPr="009B4E70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B4E70">
              <w:rPr>
                <w:rFonts w:ascii="Times New Roman" w:eastAsia="Times New Roman" w:hAnsi="Times New Roman" w:cs="Times New Roman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90 1 00 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S</w:t>
            </w:r>
            <w:r w:rsidRPr="009B4E70">
              <w:rPr>
                <w:rFonts w:ascii="Times New Roman" w:eastAsia="Times New Roman" w:hAnsi="Times New Roman" w:cs="Times New Roman"/>
              </w:rPr>
              <w:t>4270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Субсидии из бюджета муниципального района Хворостянский бюджетам сельских поселений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90 1 00 78130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4 428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Контрольно-счетная палата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1 120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135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603</w:t>
            </w:r>
          </w:p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1 120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1 095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603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 xml:space="preserve">Муниципальное казенное учреждение «Комитет по управлению </w:t>
            </w:r>
          </w:p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муниципальным имуществом»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6 593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87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1 505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РФ, высших исполнительных органов государственной власти субъектов РФ, местных администраций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90 1</w:t>
            </w:r>
            <w:r w:rsidRPr="009B4E70">
              <w:rPr>
                <w:rFonts w:ascii="Times New Roman" w:eastAsia="Times New Roman" w:hAnsi="Times New Roman" w:cs="Times New Roman"/>
              </w:rPr>
              <w:t xml:space="preserve">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26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5 84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правоохранительной деятельности, а также средств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4 9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58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4 79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786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160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87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90 1 00 20000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487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459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90 4 00 73410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273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Формирование земельных участков, предоставляемых в собственность гражданам, имеющим трех и более детей, из земель, находящихся в муниципальной собственности и (или) государственная собственность на которые не разграничена, в том числе для индивидуального строительства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90 4 00 S3410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Предоставление субсидий из областного бюджета местным бюджетам в целях софинансирования расходных обязательств по образованию земельных участков, предоставляемых гражданам, принимавшим участие в специальной военной операции (членам их семей), имеющим право на бесплатное приобретение земельных участков из земель , находящихся в государственной или муниципальной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4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4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71230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185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Софинансирование мероприятия по предоставлению земельных участков, </w:t>
            </w:r>
            <w:r w:rsidRPr="009B4E70">
              <w:rPr>
                <w:rFonts w:ascii="Times New Roman" w:eastAsia="Times New Roman" w:hAnsi="Times New Roman" w:cs="Times New Roman"/>
              </w:rPr>
              <w:lastRenderedPageBreak/>
              <w:t>предоставляемых гражданам, принимавшим участие в специальной военной операции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4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lastRenderedPageBreak/>
              <w:t>805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90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4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9B4E70">
              <w:rPr>
                <w:rFonts w:ascii="Times New Roman" w:eastAsia="Times New Roman" w:hAnsi="Times New Roman" w:cs="Times New Roman"/>
              </w:rPr>
              <w:t>01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 S1230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Управление финансами  Администрации муниципального района Хворостянский Самарской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 xml:space="preserve">20 </w:t>
            </w:r>
            <w:r w:rsidRPr="009B4E70">
              <w:rPr>
                <w:rFonts w:ascii="Times New Roman" w:eastAsia="Times New Roman" w:hAnsi="Times New Roman" w:cs="Times New Roman"/>
                <w:b/>
                <w:lang w:val="en-US"/>
              </w:rPr>
              <w:t>404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1 153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Обеспечение деятельности</w:t>
            </w:r>
          </w:p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Подпрограмма «Организация планирования и исполнения местного бюджета»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13 2 00 00000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7 577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7 271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716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306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Дотации на выравнивание бюджетной обеспеченности субъектов РФ и муниципальных образований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13 0 00 0000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Подпрограмма «Межбюджетные отношения в Хворостянском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10 437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437</w:t>
            </w: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Муниципальная программа 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</w:rPr>
              <w:t>3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Pr="009B4E7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межбюджетные трансферты из бюджета муниципального района в бюджеты поселений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</w:rPr>
              <w:t>3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Pr="009B4E7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934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13 3 00 78140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</w:rP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B4E70">
              <w:rPr>
                <w:rFonts w:ascii="Times New Roman" w:eastAsia="Times New Roman" w:hAnsi="Times New Roman" w:cs="Times New Roman"/>
                <w:lang w:val="en-US"/>
              </w:rPr>
              <w:t xml:space="preserve">2 </w:t>
            </w:r>
            <w:r w:rsidRPr="009B4E70">
              <w:rPr>
                <w:rFonts w:ascii="Times New Roman" w:eastAsia="Times New Roman" w:hAnsi="Times New Roman" w:cs="Times New Roman"/>
              </w:rPr>
              <w:t>3</w:t>
            </w:r>
            <w:r w:rsidRPr="009B4E70">
              <w:rPr>
                <w:rFonts w:ascii="Times New Roman" w:eastAsia="Times New Roman" w:hAnsi="Times New Roman" w:cs="Times New Roman"/>
                <w:lang w:val="en-US"/>
              </w:rPr>
              <w:t>9</w:t>
            </w:r>
            <w:r w:rsidRPr="009B4E70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B4E70" w:rsidRPr="009B4E70" w:rsidTr="00CC7F5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5</w:t>
            </w:r>
            <w:r w:rsidRPr="009B4E70">
              <w:rPr>
                <w:rFonts w:ascii="Times New Roman" w:eastAsia="Times New Roman" w:hAnsi="Times New Roman" w:cs="Times New Roman"/>
                <w:b/>
                <w:lang w:val="en-US"/>
              </w:rPr>
              <w:t>20 744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E70" w:rsidRPr="009B4E70" w:rsidRDefault="009B4E70" w:rsidP="009B4E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en-US"/>
              </w:rPr>
            </w:pPr>
            <w:r w:rsidRPr="009B4E70">
              <w:rPr>
                <w:rFonts w:ascii="Times New Roman" w:eastAsia="Times New Roman" w:hAnsi="Times New Roman" w:cs="Times New Roman"/>
                <w:b/>
              </w:rPr>
              <w:t>27</w:t>
            </w:r>
            <w:r w:rsidRPr="009B4E70">
              <w:rPr>
                <w:rFonts w:ascii="Times New Roman" w:eastAsia="Times New Roman" w:hAnsi="Times New Roman" w:cs="Times New Roman"/>
                <w:b/>
                <w:lang w:val="en-US"/>
              </w:rPr>
              <w:t>6 963</w:t>
            </w:r>
          </w:p>
        </w:tc>
      </w:tr>
    </w:tbl>
    <w:p w:rsidR="009B4E70" w:rsidRPr="009B4E70" w:rsidRDefault="009B4E70" w:rsidP="009B4E70">
      <w:pPr>
        <w:spacing w:after="0" w:line="240" w:lineRule="auto"/>
        <w:rPr>
          <w:rFonts w:ascii="Times New Roman" w:eastAsia="Times New Roman" w:hAnsi="Times New Roman" w:cs="Times New Roman"/>
          <w:b/>
          <w:lang w:val="en-US" w:eastAsia="ru-RU"/>
        </w:rPr>
      </w:pPr>
    </w:p>
    <w:p w:rsidR="002619D4" w:rsidRDefault="002619D4">
      <w:bookmarkStart w:id="0" w:name="_GoBack"/>
      <w:bookmarkEnd w:id="0"/>
    </w:p>
    <w:sectPr w:rsidR="002619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D4A66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76498"/>
    <w:multiLevelType w:val="hybridMultilevel"/>
    <w:tmpl w:val="B876F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257970"/>
    <w:multiLevelType w:val="hybridMultilevel"/>
    <w:tmpl w:val="54E080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E70"/>
    <w:rsid w:val="002619D4"/>
    <w:rsid w:val="009B4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4E70"/>
  </w:style>
  <w:style w:type="character" w:customStyle="1" w:styleId="a3">
    <w:name w:val="Верхний колонтитул Знак"/>
    <w:basedOn w:val="a0"/>
    <w:link w:val="a4"/>
    <w:uiPriority w:val="99"/>
    <w:semiHidden/>
    <w:rsid w:val="009B4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9B4E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9B4E70"/>
  </w:style>
  <w:style w:type="character" w:customStyle="1" w:styleId="a5">
    <w:name w:val="Нижний колонтитул Знак"/>
    <w:basedOn w:val="a0"/>
    <w:link w:val="a6"/>
    <w:uiPriority w:val="99"/>
    <w:semiHidden/>
    <w:rsid w:val="009B4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9B4E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9B4E70"/>
  </w:style>
  <w:style w:type="paragraph" w:styleId="a7">
    <w:name w:val="Title"/>
    <w:basedOn w:val="a"/>
    <w:next w:val="a"/>
    <w:link w:val="a8"/>
    <w:uiPriority w:val="10"/>
    <w:qFormat/>
    <w:rsid w:val="009B4E7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9B4E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9B4E70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B4E70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B4E70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B4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B4E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B4E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B4E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Название Знак1"/>
    <w:basedOn w:val="a0"/>
    <w:uiPriority w:val="10"/>
    <w:rsid w:val="009B4E70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B4E70"/>
  </w:style>
  <w:style w:type="character" w:customStyle="1" w:styleId="a3">
    <w:name w:val="Верхний колонтитул Знак"/>
    <w:basedOn w:val="a0"/>
    <w:link w:val="a4"/>
    <w:uiPriority w:val="99"/>
    <w:semiHidden/>
    <w:rsid w:val="009B4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9B4E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Верхний колонтитул Знак1"/>
    <w:basedOn w:val="a0"/>
    <w:uiPriority w:val="99"/>
    <w:semiHidden/>
    <w:rsid w:val="009B4E70"/>
  </w:style>
  <w:style w:type="character" w:customStyle="1" w:styleId="a5">
    <w:name w:val="Нижний колонтитул Знак"/>
    <w:basedOn w:val="a0"/>
    <w:link w:val="a6"/>
    <w:uiPriority w:val="99"/>
    <w:semiHidden/>
    <w:rsid w:val="009B4E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9B4E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9B4E70"/>
  </w:style>
  <w:style w:type="paragraph" w:styleId="a7">
    <w:name w:val="Title"/>
    <w:basedOn w:val="a"/>
    <w:next w:val="a"/>
    <w:link w:val="a8"/>
    <w:uiPriority w:val="10"/>
    <w:qFormat/>
    <w:rsid w:val="009B4E7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8">
    <w:name w:val="Название Знак"/>
    <w:basedOn w:val="a0"/>
    <w:link w:val="a7"/>
    <w:uiPriority w:val="10"/>
    <w:rsid w:val="009B4E7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9B4E70"/>
    <w:rPr>
      <w:rFonts w:ascii="Tahoma" w:eastAsia="Times New Roman" w:hAnsi="Tahoma" w:cs="Times New Roman"/>
      <w:sz w:val="16"/>
      <w:szCs w:val="20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9B4E70"/>
    <w:pPr>
      <w:spacing w:after="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9B4E70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9B4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9B4E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B4E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B4E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Название Знак1"/>
    <w:basedOn w:val="a0"/>
    <w:uiPriority w:val="10"/>
    <w:rsid w:val="009B4E70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5767</Words>
  <Characters>32872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2025-04-25T11:29:00Z</dcterms:created>
  <dcterms:modified xsi:type="dcterms:W3CDTF">2025-04-25T11:29:00Z</dcterms:modified>
</cp:coreProperties>
</file>